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D147C" w14:textId="3DD5601F" w:rsidR="00CB466D" w:rsidRPr="00CB466D" w:rsidRDefault="00CB466D" w:rsidP="00CB466D">
      <w:pPr>
        <w:jc w:val="center"/>
        <w:rPr>
          <w:b/>
          <w:bCs/>
          <w:sz w:val="32"/>
          <w:szCs w:val="32"/>
          <w:u w:val="single"/>
        </w:rPr>
      </w:pPr>
      <w:r w:rsidRPr="00CB466D">
        <w:rPr>
          <w:b/>
          <w:bCs/>
          <w:sz w:val="32"/>
          <w:szCs w:val="32"/>
          <w:u w:val="single"/>
        </w:rPr>
        <w:t>Process to Submit the Solution</w:t>
      </w:r>
    </w:p>
    <w:p w14:paraId="7E1013BC" w14:textId="40C0FF4C" w:rsidR="00AF244F" w:rsidRDefault="00CB466D" w:rsidP="00CB466D">
      <w:pPr>
        <w:jc w:val="both"/>
      </w:pPr>
      <w:r>
        <w:t xml:space="preserve">The participants will be provided a file named as </w:t>
      </w:r>
      <w:r>
        <w:rPr>
          <w:b/>
          <w:bCs/>
        </w:rPr>
        <w:t>s</w:t>
      </w:r>
      <w:r w:rsidRPr="00CB466D">
        <w:rPr>
          <w:b/>
          <w:bCs/>
        </w:rPr>
        <w:t>ubmission.csv</w:t>
      </w:r>
      <w:r>
        <w:t xml:space="preserve"> to submit their solution. </w:t>
      </w:r>
      <w:r w:rsidR="00AF244F">
        <w:t xml:space="preserve">It will include three columns, i.e., timestamp, anomaly, and tag. The timestamp column will be the same as the timestamp column in </w:t>
      </w:r>
      <w:r w:rsidR="005E0229" w:rsidRPr="005E0229">
        <w:t>Test_Dataset</w:t>
      </w:r>
      <w:r w:rsidR="00AF244F">
        <w:t>.csv. The anomaly column will contain 0 in case of normal and</w:t>
      </w:r>
      <w:r>
        <w:t xml:space="preserve"> </w:t>
      </w:r>
      <w:r w:rsidR="00AF244F">
        <w:t>1</w:t>
      </w:r>
      <w:r>
        <w:t xml:space="preserve"> </w:t>
      </w:r>
      <w:r w:rsidR="00AF244F">
        <w:t>in</w:t>
      </w:r>
      <w:r>
        <w:t xml:space="preserve"> </w:t>
      </w:r>
      <w:r w:rsidR="00AF244F">
        <w:t>case of an anomaly. The tag column will contain the names of anomalous sensors or actuators in case of an anomaly, else it will contain 0. As there could be multiple anomalous sensor or actuators, each tag name must be separated by colon</w:t>
      </w:r>
      <w:r w:rsidR="00696DD2">
        <w:t xml:space="preserve"> </w:t>
      </w:r>
      <w:r w:rsidR="00AF244F">
        <w:t xml:space="preserve">“:”. The submission.csv </w:t>
      </w:r>
      <w:r w:rsidR="00696DD2">
        <w:t>being provided to the</w:t>
      </w:r>
      <w:r w:rsidR="00AF244F">
        <w:t xml:space="preserve"> participants will contain the empty cells for the anomaly, and tag columns. The participants will be required to fill these columns with the appropriate values. Below are examples for filling the anomaly and tag columns. </w:t>
      </w:r>
    </w:p>
    <w:p w14:paraId="4F1CE90A" w14:textId="012671E5" w:rsidR="00AF244F" w:rsidRPr="00696DD2" w:rsidRDefault="00AF244F" w:rsidP="00AF244F">
      <w:pPr>
        <w:rPr>
          <w:b/>
          <w:bCs/>
        </w:rPr>
      </w:pPr>
      <w:r w:rsidRPr="00696DD2">
        <w:rPr>
          <w:b/>
          <w:bCs/>
        </w:rPr>
        <w:t xml:space="preserve">Example1: When there is no anomaly in the record: </w:t>
      </w:r>
    </w:p>
    <w:p w14:paraId="625372A6" w14:textId="77777777" w:rsidR="00AF244F" w:rsidRDefault="00AF244F" w:rsidP="00AF244F">
      <w:r>
        <w:t xml:space="preserve">Value in the anomaly column=0 </w:t>
      </w:r>
    </w:p>
    <w:p w14:paraId="0AADB501" w14:textId="77777777" w:rsidR="00AF244F" w:rsidRDefault="00AF244F" w:rsidP="00AF244F">
      <w:r>
        <w:t xml:space="preserve">Value in the tag column=0 </w:t>
      </w:r>
    </w:p>
    <w:p w14:paraId="4BF6BB7E" w14:textId="77777777" w:rsidR="00696DD2" w:rsidRPr="00696DD2" w:rsidRDefault="00AF244F" w:rsidP="00AF244F">
      <w:pPr>
        <w:rPr>
          <w:b/>
          <w:bCs/>
        </w:rPr>
      </w:pPr>
      <w:r w:rsidRPr="00696DD2">
        <w:rPr>
          <w:b/>
          <w:bCs/>
        </w:rPr>
        <w:t>Example2: When there is an anomaly in the record and anomalous attribute is FIT101:</w:t>
      </w:r>
      <w:r w:rsidR="00696DD2" w:rsidRPr="00696DD2">
        <w:rPr>
          <w:b/>
          <w:bCs/>
        </w:rPr>
        <w:t xml:space="preserve"> </w:t>
      </w:r>
    </w:p>
    <w:p w14:paraId="7A77FF09" w14:textId="6E263CC8" w:rsidR="00AF244F" w:rsidRDefault="00AF244F" w:rsidP="00AF244F">
      <w:r>
        <w:t xml:space="preserve">Value in the anomaly column=1 </w:t>
      </w:r>
    </w:p>
    <w:p w14:paraId="7A6CD36B" w14:textId="77777777" w:rsidR="00AF244F" w:rsidRDefault="00AF244F" w:rsidP="00AF244F">
      <w:r>
        <w:t>Value in the tag column=FIT101</w:t>
      </w:r>
    </w:p>
    <w:p w14:paraId="63BBA01D" w14:textId="77777777" w:rsidR="00AF244F" w:rsidRPr="00696DD2" w:rsidRDefault="00AF244F" w:rsidP="00AF244F">
      <w:pPr>
        <w:rPr>
          <w:b/>
          <w:bCs/>
        </w:rPr>
      </w:pPr>
      <w:r w:rsidRPr="00696DD2">
        <w:rPr>
          <w:b/>
          <w:bCs/>
        </w:rPr>
        <w:t xml:space="preserve">Example3: When there is an anomaly in the record and anomalous attributes are FIT101and MV101: </w:t>
      </w:r>
    </w:p>
    <w:p w14:paraId="18E55FDF" w14:textId="77777777" w:rsidR="00AF244F" w:rsidRDefault="00AF244F" w:rsidP="00AF244F">
      <w:r>
        <w:t xml:space="preserve">Value in the anomaly column=1 </w:t>
      </w:r>
    </w:p>
    <w:p w14:paraId="6039EEB7" w14:textId="5F1199B7" w:rsidR="00AF244F" w:rsidRDefault="00AF244F" w:rsidP="00AF244F">
      <w:r>
        <w:t>Value in the tag column=FIT101:MV101</w:t>
      </w:r>
    </w:p>
    <w:p w14:paraId="47B59D3B" w14:textId="77777777" w:rsidR="00696DD2" w:rsidRDefault="00696DD2" w:rsidP="00AF244F"/>
    <w:p w14:paraId="2EC2EC7C" w14:textId="1D512F65" w:rsidR="00696DD2" w:rsidRDefault="00696DD2" w:rsidP="00AF244F">
      <w:r>
        <w:t>The next page contains a snapshot of sample submission.</w:t>
      </w:r>
    </w:p>
    <w:p w14:paraId="7DB39503" w14:textId="77777777" w:rsidR="00696DD2" w:rsidRDefault="00696DD2" w:rsidP="00AF244F"/>
    <w:p w14:paraId="7F9957A4" w14:textId="77777777" w:rsidR="00696DD2" w:rsidRDefault="00696DD2" w:rsidP="00AF244F"/>
    <w:p w14:paraId="5A184DC2" w14:textId="77777777" w:rsidR="00696DD2" w:rsidRDefault="00696DD2" w:rsidP="00AF244F"/>
    <w:p w14:paraId="57E690F2" w14:textId="77777777" w:rsidR="00696DD2" w:rsidRDefault="00696DD2" w:rsidP="00AF244F"/>
    <w:p w14:paraId="71BAA163" w14:textId="77777777" w:rsidR="00696DD2" w:rsidRDefault="00696DD2" w:rsidP="00AF244F"/>
    <w:p w14:paraId="482E77D1" w14:textId="77777777" w:rsidR="00696DD2" w:rsidRDefault="00696DD2" w:rsidP="00AF244F"/>
    <w:p w14:paraId="4DE5483E" w14:textId="77777777" w:rsidR="00696DD2" w:rsidRDefault="00696DD2" w:rsidP="00AF244F"/>
    <w:p w14:paraId="63C230E9" w14:textId="77777777" w:rsidR="00696DD2" w:rsidRDefault="00696DD2" w:rsidP="00AF244F"/>
    <w:p w14:paraId="16C0A4F5" w14:textId="77777777" w:rsidR="00696DD2" w:rsidRDefault="00696DD2" w:rsidP="00AF244F"/>
    <w:p w14:paraId="618F01A9" w14:textId="1FF52806" w:rsidR="00696DD2" w:rsidRDefault="00696DD2" w:rsidP="00696DD2">
      <w:pPr>
        <w:jc w:val="center"/>
        <w:rPr>
          <w:b/>
          <w:bCs/>
          <w:sz w:val="28"/>
          <w:szCs w:val="28"/>
        </w:rPr>
      </w:pPr>
      <w:r w:rsidRPr="00696DD2">
        <w:rPr>
          <w:b/>
          <w:bCs/>
          <w:sz w:val="28"/>
          <w:szCs w:val="28"/>
        </w:rPr>
        <w:t>Snapshot of a sample submission</w:t>
      </w:r>
    </w:p>
    <w:p w14:paraId="6454DEBB" w14:textId="6266A1AA" w:rsidR="00696DD2" w:rsidRPr="00696DD2" w:rsidRDefault="00696DD2" w:rsidP="00696DD2">
      <w:pPr>
        <w:jc w:val="center"/>
        <w:rPr>
          <w:b/>
          <w:bCs/>
          <w:sz w:val="28"/>
          <w:szCs w:val="28"/>
        </w:rPr>
      </w:pPr>
      <w:r w:rsidRPr="00696DD2">
        <w:rPr>
          <w:b/>
          <w:bCs/>
          <w:noProof/>
          <w:sz w:val="28"/>
          <w:szCs w:val="28"/>
        </w:rPr>
        <w:drawing>
          <wp:inline distT="0" distB="0" distL="0" distR="0" wp14:anchorId="1654D818" wp14:editId="4FF2C252">
            <wp:extent cx="2990872" cy="4581558"/>
            <wp:effectExtent l="0" t="0" r="0" b="0"/>
            <wp:docPr id="985780415" name="Picture 1" descr="A table with numbers and ti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780415" name="Picture 1" descr="A table with numbers and time&#10;&#10;Description automatically generated"/>
                    <pic:cNvPicPr/>
                  </pic:nvPicPr>
                  <pic:blipFill>
                    <a:blip r:embed="rId4"/>
                    <a:stretch>
                      <a:fillRect/>
                    </a:stretch>
                  </pic:blipFill>
                  <pic:spPr>
                    <a:xfrm>
                      <a:off x="0" y="0"/>
                      <a:ext cx="2990872" cy="4581558"/>
                    </a:xfrm>
                    <a:prstGeom prst="rect">
                      <a:avLst/>
                    </a:prstGeom>
                  </pic:spPr>
                </pic:pic>
              </a:graphicData>
            </a:graphic>
          </wp:inline>
        </w:drawing>
      </w:r>
    </w:p>
    <w:p w14:paraId="5049A87E" w14:textId="77777777" w:rsidR="00696DD2" w:rsidRPr="00AF244F" w:rsidRDefault="00696DD2" w:rsidP="00AF244F"/>
    <w:sectPr w:rsidR="00696DD2" w:rsidRPr="00AF24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44F"/>
    <w:rsid w:val="000343E1"/>
    <w:rsid w:val="005E0229"/>
    <w:rsid w:val="00696DD2"/>
    <w:rsid w:val="00AF244F"/>
    <w:rsid w:val="00CB466D"/>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7438E"/>
  <w15:chartTrackingRefBased/>
  <w15:docId w15:val="{5D3CBCE4-AD77-482D-8FA1-EFF4E21E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S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24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24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24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24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24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24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24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24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24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24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24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24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24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24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24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24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24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244F"/>
    <w:rPr>
      <w:rFonts w:eastAsiaTheme="majorEastAsia" w:cstheme="majorBidi"/>
      <w:color w:val="272727" w:themeColor="text1" w:themeTint="D8"/>
    </w:rPr>
  </w:style>
  <w:style w:type="paragraph" w:styleId="Title">
    <w:name w:val="Title"/>
    <w:basedOn w:val="Normal"/>
    <w:next w:val="Normal"/>
    <w:link w:val="TitleChar"/>
    <w:uiPriority w:val="10"/>
    <w:qFormat/>
    <w:rsid w:val="00AF24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24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24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24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244F"/>
    <w:pPr>
      <w:spacing w:before="160"/>
      <w:jc w:val="center"/>
    </w:pPr>
    <w:rPr>
      <w:i/>
      <w:iCs/>
      <w:color w:val="404040" w:themeColor="text1" w:themeTint="BF"/>
    </w:rPr>
  </w:style>
  <w:style w:type="character" w:customStyle="1" w:styleId="QuoteChar">
    <w:name w:val="Quote Char"/>
    <w:basedOn w:val="DefaultParagraphFont"/>
    <w:link w:val="Quote"/>
    <w:uiPriority w:val="29"/>
    <w:rsid w:val="00AF244F"/>
    <w:rPr>
      <w:i/>
      <w:iCs/>
      <w:color w:val="404040" w:themeColor="text1" w:themeTint="BF"/>
    </w:rPr>
  </w:style>
  <w:style w:type="paragraph" w:styleId="ListParagraph">
    <w:name w:val="List Paragraph"/>
    <w:basedOn w:val="Normal"/>
    <w:uiPriority w:val="34"/>
    <w:qFormat/>
    <w:rsid w:val="00AF244F"/>
    <w:pPr>
      <w:ind w:left="720"/>
      <w:contextualSpacing/>
    </w:pPr>
  </w:style>
  <w:style w:type="character" w:styleId="IntenseEmphasis">
    <w:name w:val="Intense Emphasis"/>
    <w:basedOn w:val="DefaultParagraphFont"/>
    <w:uiPriority w:val="21"/>
    <w:qFormat/>
    <w:rsid w:val="00AF244F"/>
    <w:rPr>
      <w:i/>
      <w:iCs/>
      <w:color w:val="0F4761" w:themeColor="accent1" w:themeShade="BF"/>
    </w:rPr>
  </w:style>
  <w:style w:type="paragraph" w:styleId="IntenseQuote">
    <w:name w:val="Intense Quote"/>
    <w:basedOn w:val="Normal"/>
    <w:next w:val="Normal"/>
    <w:link w:val="IntenseQuoteChar"/>
    <w:uiPriority w:val="30"/>
    <w:qFormat/>
    <w:rsid w:val="00AF24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244F"/>
    <w:rPr>
      <w:i/>
      <w:iCs/>
      <w:color w:val="0F4761" w:themeColor="accent1" w:themeShade="BF"/>
    </w:rPr>
  </w:style>
  <w:style w:type="character" w:styleId="IntenseReference">
    <w:name w:val="Intense Reference"/>
    <w:basedOn w:val="DefaultParagraphFont"/>
    <w:uiPriority w:val="32"/>
    <w:qFormat/>
    <w:rsid w:val="00AF24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SHEIKH MUHAMMAD AZMI UMER</dc:creator>
  <cp:keywords/>
  <dc:description/>
  <cp:lastModifiedBy>SHEIKH MUHAMMAD AZMI UMER</cp:lastModifiedBy>
  <cp:revision>2</cp:revision>
  <dcterms:created xsi:type="dcterms:W3CDTF">2024-05-05T07:59:00Z</dcterms:created>
  <dcterms:modified xsi:type="dcterms:W3CDTF">2024-05-14T02:42:00Z</dcterms:modified>
</cp:coreProperties>
</file>